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2F53A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3956AC94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7F05096A" wp14:editId="7F473126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78301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7FD9A403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5B760172" w14:textId="77777777" w:rsidR="001E6188" w:rsidRDefault="00B2010F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«Особенности электронной приемки в рамках закона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 контрактной системе»</w:t>
      </w:r>
    </w:p>
    <w:p w14:paraId="59226414" w14:textId="77777777" w:rsidR="00735C51" w:rsidRPr="004E25B3" w:rsidRDefault="001E6188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</w:t>
      </w:r>
      <w:r w:rsidR="00B2010F">
        <w:rPr>
          <w:rFonts w:ascii="Times New Roman" w:hAnsi="Times New Roman"/>
          <w:b/>
          <w:sz w:val="28"/>
          <w:szCs w:val="28"/>
        </w:rPr>
        <w:t>7</w:t>
      </w:r>
      <w:r w:rsidR="00470DCD" w:rsidRPr="004E25B3">
        <w:rPr>
          <w:rFonts w:ascii="Times New Roman" w:hAnsi="Times New Roman"/>
          <w:b/>
          <w:sz w:val="28"/>
          <w:szCs w:val="28"/>
        </w:rPr>
        <w:t>.2022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1766422A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4904F224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5DCA2159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2E6E3E1B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5651656D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0BACFBB7" w14:textId="503CCD0D" w:rsidR="00735C51" w:rsidRDefault="00735C51">
      <w:pPr>
        <w:pStyle w:val="Body1"/>
        <w:shd w:val="clear" w:color="auto" w:fill="FFFFFF"/>
        <w:rPr>
          <w:b/>
        </w:rPr>
      </w:pPr>
    </w:p>
    <w:p w14:paraId="06414B4A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6935897F" wp14:editId="45E8AF5E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0504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0CB72799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6976D473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0EC11EA4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2"/>
        <w:gridCol w:w="5953"/>
        <w:gridCol w:w="3119"/>
      </w:tblGrid>
      <w:tr w:rsidR="00735C51" w14:paraId="6C212869" w14:textId="77777777" w:rsidTr="000D324B">
        <w:trPr>
          <w:trHeight w:val="20"/>
        </w:trPr>
        <w:tc>
          <w:tcPr>
            <w:tcW w:w="1702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C12B68" w14:textId="77777777" w:rsidR="00735C51" w:rsidRPr="004E25B3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4E25B3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95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AB069B" w14:textId="77777777" w:rsidR="00735C51" w:rsidRPr="004E25B3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4E25B3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292945" w14:textId="77777777" w:rsidR="00735C51" w:rsidRPr="004E25B3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4E25B3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7B9DBF22" w14:textId="77777777" w:rsidTr="000D324B">
        <w:trPr>
          <w:trHeight w:val="20"/>
        </w:trPr>
        <w:tc>
          <w:tcPr>
            <w:tcW w:w="1702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183702" w14:textId="77777777" w:rsidR="00735C51" w:rsidRPr="004E25B3" w:rsidRDefault="009F4168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E25B3">
              <w:rPr>
                <w:color w:val="auto"/>
                <w:szCs w:val="24"/>
              </w:rPr>
              <w:t>1</w:t>
            </w:r>
            <w:r w:rsidR="00B2010F">
              <w:rPr>
                <w:color w:val="auto"/>
                <w:szCs w:val="24"/>
              </w:rPr>
              <w:t>7</w:t>
            </w:r>
            <w:r w:rsidR="008E0E66" w:rsidRPr="004E25B3">
              <w:rPr>
                <w:color w:val="auto"/>
                <w:szCs w:val="24"/>
              </w:rPr>
              <w:t>:00</w:t>
            </w:r>
          </w:p>
        </w:tc>
        <w:tc>
          <w:tcPr>
            <w:tcW w:w="5953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033319" w14:textId="77777777" w:rsidR="00735C51" w:rsidRPr="004E25B3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4E25B3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68CC2B15" w14:textId="77777777" w:rsidR="00735C51" w:rsidRPr="004E25B3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7F40C799" w14:textId="77777777" w:rsidTr="000D324B">
        <w:trPr>
          <w:trHeight w:val="1578"/>
        </w:trPr>
        <w:tc>
          <w:tcPr>
            <w:tcW w:w="1702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BA7AE1" w14:textId="77777777" w:rsidR="00735C51" w:rsidRPr="004E25B3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E25B3">
              <w:rPr>
                <w:color w:val="auto"/>
                <w:szCs w:val="24"/>
              </w:rPr>
              <w:t>1</w:t>
            </w:r>
            <w:r w:rsidR="00B2010F">
              <w:rPr>
                <w:color w:val="auto"/>
                <w:szCs w:val="24"/>
              </w:rPr>
              <w:t>7</w:t>
            </w:r>
            <w:r w:rsidRPr="004E25B3">
              <w:rPr>
                <w:color w:val="auto"/>
                <w:szCs w:val="24"/>
              </w:rPr>
              <w:t>:00 – 1</w:t>
            </w:r>
            <w:r w:rsidR="00B2010F">
              <w:rPr>
                <w:color w:val="auto"/>
                <w:szCs w:val="24"/>
              </w:rPr>
              <w:t>7</w:t>
            </w:r>
            <w:r w:rsidRPr="004E25B3">
              <w:rPr>
                <w:color w:val="auto"/>
                <w:szCs w:val="24"/>
              </w:rPr>
              <w:t>:05</w:t>
            </w:r>
          </w:p>
          <w:p w14:paraId="2608E993" w14:textId="77777777" w:rsidR="00735C51" w:rsidRPr="004E25B3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E25B3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95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F56C2B" w14:textId="77777777" w:rsidR="00735C51" w:rsidRPr="004E25B3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4E25B3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437733" w14:textId="77777777" w:rsidR="00735C51" w:rsidRPr="000D324B" w:rsidRDefault="004E25B3" w:rsidP="000D324B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proofErr w:type="spellStart"/>
            <w:r w:rsidRPr="000D324B">
              <w:rPr>
                <w:color w:val="auto"/>
                <w:szCs w:val="24"/>
              </w:rPr>
              <w:t>Вергунова</w:t>
            </w:r>
            <w:proofErr w:type="spellEnd"/>
            <w:r w:rsidRPr="000D324B">
              <w:rPr>
                <w:color w:val="auto"/>
                <w:szCs w:val="24"/>
              </w:rPr>
              <w:t xml:space="preserve"> Ольга Викторовна – руководитель отдела методологии и обучении электронной площадки «НЭП - Фабрикант».</w:t>
            </w:r>
          </w:p>
        </w:tc>
      </w:tr>
      <w:tr w:rsidR="00735C51" w14:paraId="231F487C" w14:textId="77777777" w:rsidTr="000D324B">
        <w:trPr>
          <w:trHeight w:val="394"/>
        </w:trPr>
        <w:tc>
          <w:tcPr>
            <w:tcW w:w="1702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36443F" w14:textId="77777777" w:rsidR="00735C51" w:rsidRPr="004E25B3" w:rsidRDefault="009F4168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E25B3">
              <w:rPr>
                <w:color w:val="auto"/>
                <w:szCs w:val="24"/>
              </w:rPr>
              <w:t>1</w:t>
            </w:r>
            <w:r w:rsidR="00B2010F">
              <w:rPr>
                <w:color w:val="auto"/>
                <w:szCs w:val="24"/>
              </w:rPr>
              <w:t>7</w:t>
            </w:r>
            <w:r w:rsidR="004002B7" w:rsidRPr="004E25B3">
              <w:rPr>
                <w:color w:val="auto"/>
                <w:szCs w:val="24"/>
              </w:rPr>
              <w:t xml:space="preserve">:05 – </w:t>
            </w:r>
            <w:r w:rsidR="00FE3B25" w:rsidRPr="004E25B3">
              <w:rPr>
                <w:color w:val="auto"/>
                <w:szCs w:val="24"/>
              </w:rPr>
              <w:t>1</w:t>
            </w:r>
            <w:r w:rsidR="00B2010F">
              <w:rPr>
                <w:color w:val="auto"/>
                <w:szCs w:val="24"/>
              </w:rPr>
              <w:t>9</w:t>
            </w:r>
            <w:r w:rsidR="00FE3B25" w:rsidRPr="004E25B3">
              <w:rPr>
                <w:color w:val="auto"/>
                <w:szCs w:val="24"/>
              </w:rPr>
              <w:t>.</w:t>
            </w:r>
            <w:r w:rsidR="000118DC" w:rsidRPr="004E25B3">
              <w:rPr>
                <w:color w:val="auto"/>
                <w:szCs w:val="24"/>
              </w:rPr>
              <w:t>00</w:t>
            </w:r>
          </w:p>
          <w:p w14:paraId="03E514E9" w14:textId="77777777" w:rsidR="00735C51" w:rsidRPr="004E25B3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E25B3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95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5FD10A" w14:textId="77777777" w:rsidR="00B2010F" w:rsidRPr="000D324B" w:rsidRDefault="00B2010F" w:rsidP="00B2010F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2281"/>
              </w:tabs>
              <w:autoSpaceDE w:val="0"/>
              <w:autoSpaceDN w:val="0"/>
              <w:spacing w:before="45" w:line="273" w:lineRule="auto"/>
              <w:ind w:right="110"/>
              <w:jc w:val="both"/>
              <w:rPr>
                <w:rFonts w:ascii="Times New Roman" w:hAnsi="Times New Roman"/>
                <w:szCs w:val="24"/>
                <w:u w:color="000000"/>
              </w:rPr>
            </w:pPr>
            <w:bookmarkStart w:id="0" w:name="_dx_frag_StartFragment"/>
            <w:bookmarkEnd w:id="0"/>
            <w:r w:rsidRPr="000D324B">
              <w:rPr>
                <w:rFonts w:ascii="Times New Roman" w:hAnsi="Times New Roman"/>
                <w:szCs w:val="24"/>
                <w:u w:color="000000"/>
              </w:rPr>
              <w:t>Постепенная «</w:t>
            </w:r>
            <w:proofErr w:type="spellStart"/>
            <w:r w:rsidRPr="000D324B">
              <w:rPr>
                <w:rFonts w:ascii="Times New Roman" w:hAnsi="Times New Roman"/>
                <w:szCs w:val="24"/>
                <w:u w:color="000000"/>
              </w:rPr>
              <w:t>электронификация</w:t>
            </w:r>
            <w:proofErr w:type="spellEnd"/>
            <w:r w:rsidRPr="000D324B">
              <w:rPr>
                <w:rFonts w:ascii="Times New Roman" w:hAnsi="Times New Roman"/>
                <w:szCs w:val="24"/>
                <w:u w:color="000000"/>
              </w:rPr>
              <w:t>» закупочной деятельности: в какие сроки вступают в силу различные положения закона, подразумевающие совершение действий в электронной форме;</w:t>
            </w:r>
          </w:p>
          <w:p w14:paraId="24E32E6C" w14:textId="77777777" w:rsidR="00B2010F" w:rsidRPr="000D324B" w:rsidRDefault="00B2010F" w:rsidP="00B2010F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2281"/>
              </w:tabs>
              <w:autoSpaceDE w:val="0"/>
              <w:autoSpaceDN w:val="0"/>
              <w:spacing w:before="4"/>
              <w:jc w:val="both"/>
              <w:rPr>
                <w:rFonts w:ascii="Times New Roman" w:hAnsi="Times New Roman"/>
                <w:szCs w:val="24"/>
                <w:u w:color="000000"/>
              </w:rPr>
            </w:pPr>
            <w:r w:rsidRPr="000D324B">
              <w:rPr>
                <w:rFonts w:ascii="Times New Roman" w:hAnsi="Times New Roman"/>
                <w:szCs w:val="24"/>
                <w:u w:color="000000"/>
              </w:rPr>
              <w:t>Особенности подготовки проекта контракта после 1 июля 2022 года;</w:t>
            </w:r>
          </w:p>
          <w:p w14:paraId="3A78AB25" w14:textId="77777777" w:rsidR="00B2010F" w:rsidRPr="000D324B" w:rsidRDefault="00B2010F" w:rsidP="00B2010F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2281"/>
              </w:tabs>
              <w:autoSpaceDE w:val="0"/>
              <w:autoSpaceDN w:val="0"/>
              <w:spacing w:before="43"/>
              <w:jc w:val="both"/>
              <w:rPr>
                <w:rFonts w:ascii="Times New Roman" w:hAnsi="Times New Roman"/>
                <w:szCs w:val="24"/>
                <w:u w:color="000000"/>
              </w:rPr>
            </w:pPr>
            <w:r w:rsidRPr="000D324B">
              <w:rPr>
                <w:rFonts w:ascii="Times New Roman" w:hAnsi="Times New Roman"/>
                <w:szCs w:val="24"/>
                <w:u w:color="000000"/>
              </w:rPr>
              <w:t>Электронная приемка: товары;</w:t>
            </w:r>
          </w:p>
          <w:p w14:paraId="424A6FFA" w14:textId="77777777" w:rsidR="00B2010F" w:rsidRPr="000D324B" w:rsidRDefault="00B2010F" w:rsidP="00B2010F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2281"/>
              </w:tabs>
              <w:autoSpaceDE w:val="0"/>
              <w:autoSpaceDN w:val="0"/>
              <w:spacing w:before="44" w:line="273" w:lineRule="auto"/>
              <w:ind w:right="117"/>
              <w:jc w:val="both"/>
              <w:rPr>
                <w:rFonts w:ascii="Times New Roman" w:hAnsi="Times New Roman"/>
                <w:szCs w:val="24"/>
                <w:u w:color="000000"/>
              </w:rPr>
            </w:pPr>
            <w:r w:rsidRPr="000D324B">
              <w:rPr>
                <w:rFonts w:ascii="Times New Roman" w:hAnsi="Times New Roman"/>
                <w:szCs w:val="24"/>
                <w:u w:color="000000"/>
              </w:rPr>
              <w:t>Электронная приемка: работы, в том числе работы по строительству, реконструкции, капитальному ремонту;</w:t>
            </w:r>
          </w:p>
          <w:p w14:paraId="432D7909" w14:textId="4C0B52B7" w:rsidR="009F4168" w:rsidRPr="000D324B" w:rsidRDefault="00B2010F" w:rsidP="000D324B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2281"/>
              </w:tabs>
              <w:autoSpaceDE w:val="0"/>
              <w:autoSpaceDN w:val="0"/>
              <w:spacing w:before="4"/>
              <w:jc w:val="both"/>
              <w:rPr>
                <w:rFonts w:ascii="Times New Roman" w:hAnsi="Times New Roman"/>
                <w:szCs w:val="24"/>
                <w:u w:color="000000"/>
              </w:rPr>
            </w:pPr>
            <w:r w:rsidRPr="000D324B">
              <w:rPr>
                <w:rFonts w:ascii="Times New Roman" w:hAnsi="Times New Roman"/>
                <w:szCs w:val="24"/>
                <w:u w:color="000000"/>
              </w:rPr>
              <w:t>Электронная приемка: услуги.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892A0F" w14:textId="77777777" w:rsidR="00735C51" w:rsidRPr="000D324B" w:rsidRDefault="004E25B3" w:rsidP="000D324B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proofErr w:type="spellStart"/>
            <w:r w:rsidRPr="000D324B">
              <w:rPr>
                <w:color w:val="auto"/>
                <w:szCs w:val="24"/>
              </w:rPr>
              <w:t>Вергунова</w:t>
            </w:r>
            <w:proofErr w:type="spellEnd"/>
            <w:r w:rsidRPr="000D324B">
              <w:rPr>
                <w:color w:val="auto"/>
                <w:szCs w:val="24"/>
              </w:rPr>
              <w:t xml:space="preserve"> Ольга Викторовна – руководитель отдела методологии и обучении электронной площадки «НЭП - Фабрикант».</w:t>
            </w:r>
          </w:p>
        </w:tc>
      </w:tr>
    </w:tbl>
    <w:p w14:paraId="7708A7AC" w14:textId="77777777" w:rsidR="000D324B" w:rsidRPr="000D324B" w:rsidRDefault="000D324B" w:rsidP="000D324B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24B">
        <w:rPr>
          <w:rFonts w:ascii="Times New Roman" w:hAnsi="Times New Roman"/>
          <w:sz w:val="28"/>
          <w:szCs w:val="28"/>
        </w:rPr>
        <w:t>Для участия в вебинаре необходимо пройти регистрацию.</w:t>
      </w:r>
    </w:p>
    <w:p w14:paraId="2BA03FB8" w14:textId="385CB6C9" w:rsidR="000D324B" w:rsidRPr="000D324B" w:rsidRDefault="000D324B" w:rsidP="000D324B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24B">
        <w:rPr>
          <w:rFonts w:ascii="Times New Roman" w:hAnsi="Times New Roman"/>
          <w:sz w:val="28"/>
          <w:szCs w:val="28"/>
        </w:rPr>
        <w:t>При регистрации необходимо указать достоверные данные (Ф. И. О, контактный телефон, адрес электронной почты, ИНН организации, регион).</w:t>
      </w:r>
    </w:p>
    <w:p w14:paraId="3DB950CF" w14:textId="77777777" w:rsidR="000D324B" w:rsidRPr="000D324B" w:rsidRDefault="000D324B" w:rsidP="000D324B">
      <w:pPr>
        <w:tabs>
          <w:tab w:val="left" w:pos="993"/>
        </w:tabs>
        <w:ind w:left="708" w:firstLine="1"/>
        <w:contextualSpacing/>
        <w:rPr>
          <w:rStyle w:val="ae"/>
          <w:rFonts w:ascii="Times New Roman" w:hAnsi="Times New Roman"/>
          <w:sz w:val="28"/>
          <w:szCs w:val="28"/>
        </w:rPr>
      </w:pPr>
      <w:r w:rsidRPr="000D324B">
        <w:rPr>
          <w:rFonts w:ascii="Times New Roman" w:hAnsi="Times New Roman"/>
          <w:sz w:val="28"/>
          <w:szCs w:val="28"/>
        </w:rPr>
        <w:t xml:space="preserve">Ссылка для регистрации на вебинар: </w:t>
      </w:r>
    </w:p>
    <w:p w14:paraId="095DDC4F" w14:textId="77777777" w:rsidR="000D324B" w:rsidRPr="000D324B" w:rsidRDefault="000D324B" w:rsidP="000D324B">
      <w:pPr>
        <w:tabs>
          <w:tab w:val="left" w:pos="993"/>
        </w:tabs>
        <w:ind w:left="708" w:firstLine="1"/>
        <w:contextualSpacing/>
        <w:rPr>
          <w:color w:val="0000FF"/>
          <w:u w:val="single" w:color="0000FF"/>
        </w:rPr>
      </w:pPr>
      <w:r w:rsidRPr="000D324B">
        <w:rPr>
          <w:color w:val="0000FF"/>
          <w:u w:val="single" w:color="0000FF"/>
        </w:rPr>
        <w:t>https://webinars.fabrikant.ru/20220721?utm_source=mail&amp;utm_medium=welcom&amp;utm_campaign=manadger&amp;utm_content=2022.07.21</w:t>
      </w:r>
    </w:p>
    <w:p w14:paraId="70D984A2" w14:textId="77777777" w:rsidR="000D324B" w:rsidRPr="000D324B" w:rsidRDefault="000D324B" w:rsidP="000D324B">
      <w:pPr>
        <w:tabs>
          <w:tab w:val="left" w:pos="993"/>
        </w:tabs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14:paraId="63C2350F" w14:textId="77777777" w:rsidR="000D324B" w:rsidRPr="000D324B" w:rsidRDefault="000D324B" w:rsidP="000D324B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D324B">
        <w:rPr>
          <w:rFonts w:ascii="Times New Roman" w:hAnsi="Times New Roman"/>
          <w:color w:val="000000"/>
          <w:sz w:val="28"/>
          <w:szCs w:val="28"/>
        </w:rPr>
        <w:t xml:space="preserve">Интересующие вас вопросы просим направлять на электронную почту </w:t>
      </w:r>
      <w:hyperlink r:id="rId9">
        <w:r w:rsidRPr="000D324B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e.bobkova@etpz.ru</w:t>
        </w:r>
        <w:r w:rsidRPr="000D324B">
          <w:rPr>
            <w:rFonts w:ascii="Times New Roman" w:hAnsi="Times New Roman"/>
            <w:color w:val="0000FF"/>
            <w:spacing w:val="-1"/>
            <w:sz w:val="28"/>
            <w:szCs w:val="28"/>
          </w:rPr>
          <w:t xml:space="preserve"> </w:t>
        </w:r>
      </w:hyperlink>
      <w:r w:rsidRPr="000D324B">
        <w:rPr>
          <w:rFonts w:ascii="Times New Roman" w:hAnsi="Times New Roman"/>
          <w:color w:val="000000"/>
          <w:sz w:val="28"/>
          <w:szCs w:val="28"/>
        </w:rPr>
        <w:t xml:space="preserve"> до начала вебинара. </w:t>
      </w:r>
    </w:p>
    <w:p w14:paraId="022C7805" w14:textId="77777777" w:rsidR="00735C51" w:rsidRPr="000D324B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8"/>
          <w:szCs w:val="28"/>
        </w:rPr>
      </w:pPr>
    </w:p>
    <w:sectPr w:rsidR="00735C51" w:rsidRPr="000D324B">
      <w:headerReference w:type="default" r:id="rId10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767F9" w14:textId="77777777" w:rsidR="00491CC6" w:rsidRDefault="00491CC6">
      <w:r>
        <w:separator/>
      </w:r>
    </w:p>
  </w:endnote>
  <w:endnote w:type="continuationSeparator" w:id="0">
    <w:p w14:paraId="3F68B8CE" w14:textId="77777777" w:rsidR="00491CC6" w:rsidRDefault="0049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C8803" w14:textId="77777777" w:rsidR="00491CC6" w:rsidRDefault="00491CC6">
      <w:r>
        <w:separator/>
      </w:r>
    </w:p>
  </w:footnote>
  <w:footnote w:type="continuationSeparator" w:id="0">
    <w:p w14:paraId="3F9CE531" w14:textId="77777777" w:rsidR="00491CC6" w:rsidRDefault="0049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AD046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2010F">
      <w:rPr>
        <w:noProof/>
      </w:rPr>
      <w:t>2</w:t>
    </w:r>
    <w:r>
      <w:fldChar w:fldCharType="end"/>
    </w:r>
  </w:p>
  <w:p w14:paraId="6394E83E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4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  <w:jc w:val="left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D324B"/>
    <w:rsid w:val="001227A5"/>
    <w:rsid w:val="00131A9C"/>
    <w:rsid w:val="001E6188"/>
    <w:rsid w:val="0020599C"/>
    <w:rsid w:val="002203D5"/>
    <w:rsid w:val="002527E1"/>
    <w:rsid w:val="00343C8B"/>
    <w:rsid w:val="004002B7"/>
    <w:rsid w:val="00427FD1"/>
    <w:rsid w:val="00470DCD"/>
    <w:rsid w:val="00491CC6"/>
    <w:rsid w:val="004E25B3"/>
    <w:rsid w:val="005215F9"/>
    <w:rsid w:val="00597AE2"/>
    <w:rsid w:val="006069DF"/>
    <w:rsid w:val="006E6CC0"/>
    <w:rsid w:val="00735C51"/>
    <w:rsid w:val="00755EA8"/>
    <w:rsid w:val="007D5B9C"/>
    <w:rsid w:val="008E0E66"/>
    <w:rsid w:val="009F4168"/>
    <w:rsid w:val="00A4033C"/>
    <w:rsid w:val="00A90AC9"/>
    <w:rsid w:val="00AA241F"/>
    <w:rsid w:val="00AC2DDF"/>
    <w:rsid w:val="00B2010F"/>
    <w:rsid w:val="00B213EC"/>
    <w:rsid w:val="00C669A4"/>
    <w:rsid w:val="00CF0788"/>
    <w:rsid w:val="00D532BF"/>
    <w:rsid w:val="00D708AB"/>
    <w:rsid w:val="00DB1F59"/>
    <w:rsid w:val="00DC15DC"/>
    <w:rsid w:val="00DE3F5A"/>
    <w:rsid w:val="00E32B40"/>
    <w:rsid w:val="00E91F40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D0E7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.bobkova@et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2022-07-18T02:49:00Z</dcterms:created>
  <dcterms:modified xsi:type="dcterms:W3CDTF">2022-07-18T03:03:00Z</dcterms:modified>
</cp:coreProperties>
</file>